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shd w:val="clear" w:color="auto" w:fill="0070C0"/>
        <w:tblLook w:val="04A0" w:firstRow="1" w:lastRow="0" w:firstColumn="1" w:lastColumn="0" w:noHBand="0" w:noVBand="1"/>
      </w:tblPr>
      <w:tblGrid>
        <w:gridCol w:w="9062"/>
      </w:tblGrid>
      <w:tr w:rsidR="00156AFF" w:rsidTr="00156AFF">
        <w:tc>
          <w:tcPr>
            <w:tcW w:w="9062" w:type="dxa"/>
            <w:shd w:val="clear" w:color="auto" w:fill="0070C0"/>
          </w:tcPr>
          <w:p w:rsidR="00156AFF" w:rsidRPr="00156AFF" w:rsidRDefault="00156AFF" w:rsidP="00156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AF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EK E -</w:t>
            </w:r>
            <w:r w:rsidRPr="00156AFF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156AF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ÇEVRESEL VE SOSYAL YÖNETIM ÇERÇEVESI UYGUNLUK BEYANI</w:t>
            </w:r>
          </w:p>
        </w:tc>
      </w:tr>
    </w:tbl>
    <w:p w:rsidR="00156AFF" w:rsidRDefault="00156AFF" w:rsidP="007B01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31" w:rsidRPr="00BD1C31" w:rsidRDefault="00BD1C31" w:rsidP="00F9620C">
      <w:pPr>
        <w:spacing w:before="120" w:after="12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1C31">
        <w:rPr>
          <w:rFonts w:ascii="Times New Roman" w:hAnsi="Times New Roman" w:cs="Times New Roman"/>
          <w:sz w:val="24"/>
          <w:szCs w:val="24"/>
        </w:rPr>
        <w:t xml:space="preserve">Tarafımızca sunulan proje başvurusunun </w:t>
      </w:r>
      <w:proofErr w:type="spellStart"/>
      <w:r w:rsidRPr="00BD1C31">
        <w:rPr>
          <w:rFonts w:ascii="Times New Roman" w:hAnsi="Times New Roman" w:cs="Times New Roman"/>
          <w:sz w:val="24"/>
          <w:szCs w:val="24"/>
        </w:rPr>
        <w:t>SoGreen</w:t>
      </w:r>
      <w:proofErr w:type="spellEnd"/>
      <w:r w:rsidRPr="00BD1C31">
        <w:rPr>
          <w:rFonts w:ascii="Times New Roman" w:hAnsi="Times New Roman" w:cs="Times New Roman"/>
          <w:sz w:val="24"/>
          <w:szCs w:val="24"/>
        </w:rPr>
        <w:t xml:space="preserve"> Projesi Çevresel ve Sosyal Yönetim Çerçevesi kapsamında belirlenen </w:t>
      </w:r>
      <w:r w:rsidRPr="0055420D">
        <w:rPr>
          <w:rFonts w:ascii="Times New Roman" w:hAnsi="Times New Roman" w:cs="Times New Roman"/>
          <w:b/>
          <w:sz w:val="24"/>
          <w:szCs w:val="24"/>
        </w:rPr>
        <w:t>aşağıdaki konuları içermediğini</w:t>
      </w:r>
      <w:r w:rsidRPr="00BD1C31">
        <w:rPr>
          <w:rFonts w:ascii="Times New Roman" w:hAnsi="Times New Roman" w:cs="Times New Roman"/>
          <w:sz w:val="24"/>
          <w:szCs w:val="24"/>
        </w:rPr>
        <w:t xml:space="preserve"> ve </w:t>
      </w:r>
      <w:r w:rsidR="0055420D">
        <w:rPr>
          <w:rFonts w:ascii="Times New Roman" w:hAnsi="Times New Roman" w:cs="Times New Roman"/>
          <w:sz w:val="24"/>
          <w:szCs w:val="24"/>
        </w:rPr>
        <w:t xml:space="preserve">kurum olarak </w:t>
      </w:r>
      <w:r w:rsidRPr="00BD1C31">
        <w:rPr>
          <w:rFonts w:ascii="Times New Roman" w:hAnsi="Times New Roman" w:cs="Times New Roman"/>
          <w:sz w:val="24"/>
          <w:szCs w:val="24"/>
        </w:rPr>
        <w:t xml:space="preserve">Dünya Bankası yasaklı listesinde </w:t>
      </w:r>
      <w:r w:rsidRPr="0055420D">
        <w:rPr>
          <w:rFonts w:ascii="Times New Roman" w:hAnsi="Times New Roman" w:cs="Times New Roman"/>
          <w:b/>
          <w:sz w:val="24"/>
          <w:szCs w:val="24"/>
        </w:rPr>
        <w:t xml:space="preserve">bulunmadığımızı </w:t>
      </w:r>
      <w:r w:rsidR="0055420D">
        <w:rPr>
          <w:rFonts w:ascii="Times New Roman" w:hAnsi="Times New Roman" w:cs="Times New Roman"/>
          <w:sz w:val="24"/>
          <w:szCs w:val="24"/>
        </w:rPr>
        <w:t>beyan ederiz</w:t>
      </w:r>
      <w:r w:rsidRPr="00BD1C31">
        <w:rPr>
          <w:rStyle w:val="DipnotBavurusu"/>
          <w:rFonts w:ascii="Times New Roman" w:hAnsi="Times New Roman" w:cs="Times New Roman"/>
          <w:sz w:val="24"/>
          <w:szCs w:val="24"/>
        </w:rPr>
        <w:footnoteReference w:id="1"/>
      </w:r>
      <w:r w:rsidRPr="00BD1C31">
        <w:rPr>
          <w:rFonts w:ascii="Times New Roman" w:hAnsi="Times New Roman" w:cs="Times New Roman"/>
          <w:sz w:val="24"/>
          <w:szCs w:val="24"/>
        </w:rPr>
        <w:t>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Nesli Tehlike Altında Olan Yabani Hayvan ve Bitki Türlerinin Uluslararası Ticaretine İlişkin Sözleşme (</w:t>
      </w:r>
      <w:proofErr w:type="spellStart"/>
      <w:r w:rsidRPr="00BD1C31">
        <w:rPr>
          <w:rFonts w:cs="Times New Roman"/>
          <w:i/>
          <w:iCs/>
          <w:lang w:val="tr-TR"/>
        </w:rPr>
        <w:t>the</w:t>
      </w:r>
      <w:proofErr w:type="spellEnd"/>
      <w:r w:rsidRPr="00BD1C31">
        <w:rPr>
          <w:rFonts w:cs="Times New Roman"/>
          <w:i/>
          <w:iCs/>
          <w:lang w:val="tr-TR"/>
        </w:rPr>
        <w:t xml:space="preserve"> </w:t>
      </w:r>
      <w:proofErr w:type="spellStart"/>
      <w:r w:rsidRPr="00BD1C31">
        <w:rPr>
          <w:rFonts w:cs="Times New Roman"/>
          <w:i/>
          <w:iCs/>
          <w:lang w:val="tr-TR"/>
        </w:rPr>
        <w:t>Convention</w:t>
      </w:r>
      <w:proofErr w:type="spellEnd"/>
      <w:r w:rsidRPr="00BD1C31">
        <w:rPr>
          <w:rFonts w:cs="Times New Roman"/>
          <w:i/>
          <w:iCs/>
          <w:lang w:val="tr-TR"/>
        </w:rPr>
        <w:t xml:space="preserve"> on International </w:t>
      </w:r>
      <w:proofErr w:type="spellStart"/>
      <w:r w:rsidRPr="00BD1C31">
        <w:rPr>
          <w:rFonts w:cs="Times New Roman"/>
          <w:i/>
          <w:iCs/>
          <w:lang w:val="tr-TR"/>
        </w:rPr>
        <w:t>Trade</w:t>
      </w:r>
      <w:proofErr w:type="spellEnd"/>
      <w:r w:rsidRPr="00BD1C31">
        <w:rPr>
          <w:rFonts w:cs="Times New Roman"/>
          <w:i/>
          <w:iCs/>
          <w:lang w:val="tr-TR"/>
        </w:rPr>
        <w:t xml:space="preserve"> in </w:t>
      </w:r>
      <w:proofErr w:type="spellStart"/>
      <w:r w:rsidRPr="00BD1C31">
        <w:rPr>
          <w:rFonts w:cs="Times New Roman"/>
          <w:i/>
          <w:iCs/>
          <w:lang w:val="tr-TR"/>
        </w:rPr>
        <w:t>Endangered</w:t>
      </w:r>
      <w:proofErr w:type="spellEnd"/>
      <w:r w:rsidRPr="00BD1C31">
        <w:rPr>
          <w:rFonts w:cs="Times New Roman"/>
          <w:i/>
          <w:iCs/>
          <w:lang w:val="tr-TR"/>
        </w:rPr>
        <w:t xml:space="preserve"> </w:t>
      </w:r>
      <w:proofErr w:type="spellStart"/>
      <w:r w:rsidRPr="00BD1C31">
        <w:rPr>
          <w:rFonts w:cs="Times New Roman"/>
          <w:i/>
          <w:iCs/>
          <w:lang w:val="tr-TR"/>
        </w:rPr>
        <w:t>Species</w:t>
      </w:r>
      <w:proofErr w:type="spellEnd"/>
      <w:r w:rsidRPr="00BD1C31">
        <w:rPr>
          <w:rFonts w:cs="Times New Roman"/>
          <w:i/>
          <w:iCs/>
          <w:lang w:val="tr-TR"/>
        </w:rPr>
        <w:t xml:space="preserve"> of Wild Fauna </w:t>
      </w:r>
      <w:proofErr w:type="spellStart"/>
      <w:r w:rsidRPr="00BD1C31">
        <w:rPr>
          <w:rFonts w:cs="Times New Roman"/>
          <w:i/>
          <w:iCs/>
          <w:lang w:val="tr-TR"/>
        </w:rPr>
        <w:t>and</w:t>
      </w:r>
      <w:proofErr w:type="spellEnd"/>
      <w:r w:rsidRPr="00BD1C31">
        <w:rPr>
          <w:rFonts w:cs="Times New Roman"/>
          <w:i/>
          <w:iCs/>
          <w:lang w:val="tr-TR"/>
        </w:rPr>
        <w:t xml:space="preserve"> Flora - CITES</w:t>
      </w:r>
      <w:r w:rsidRPr="00BD1C31">
        <w:rPr>
          <w:rFonts w:cs="Times New Roman"/>
          <w:lang w:val="tr-TR"/>
        </w:rPr>
        <w:t>) kapsamında yasaklanmış olan habitatlar ve ürünlerle ilgili ticari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Genetiği değiştirilmiş organizmaların yaban hayatına salınması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Yasaklanmış pestisitlerin (Dünya Sağlık Örgütü'nün Pestisitlerin Tehlike Sınıflarına Göre Önerilen Sınıflandırması 1a (son derece tehlikeli) ve 1b (çok tehlikeli) veya Stockholm Sözleşmesi'nin Ek A ve B'si kapsamına giren veya Türkiye Hükümeti tarafından kısıtlanan) ve herbisitlerin üretimi, dağıtımı ve satışı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Trol balıkçılığı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Radyoaktif ürünler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Tehlikeli atıkların depolanması, işlenmesi ve </w:t>
      </w:r>
      <w:proofErr w:type="spellStart"/>
      <w:r w:rsidRPr="00BD1C31">
        <w:rPr>
          <w:rFonts w:cs="Times New Roman"/>
          <w:lang w:val="tr-TR"/>
        </w:rPr>
        <w:t>bertarafı</w:t>
      </w:r>
      <w:proofErr w:type="spellEnd"/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Montreal Protokolü kapsamında düzenlenen CFC, </w:t>
      </w:r>
      <w:proofErr w:type="spellStart"/>
      <w:r w:rsidRPr="00BD1C31">
        <w:rPr>
          <w:rFonts w:cs="Times New Roman"/>
          <w:lang w:val="tr-TR"/>
        </w:rPr>
        <w:t>halon</w:t>
      </w:r>
      <w:proofErr w:type="spellEnd"/>
      <w:r w:rsidRPr="00BD1C31">
        <w:rPr>
          <w:rFonts w:cs="Times New Roman"/>
          <w:lang w:val="tr-TR"/>
        </w:rPr>
        <w:t xml:space="preserve"> ve diğer maddeleri içeren </w:t>
      </w:r>
      <w:proofErr w:type="gramStart"/>
      <w:r w:rsidRPr="00BD1C31">
        <w:rPr>
          <w:rFonts w:cs="Times New Roman"/>
          <w:lang w:val="tr-TR"/>
        </w:rPr>
        <w:t>ekipman</w:t>
      </w:r>
      <w:proofErr w:type="gramEnd"/>
      <w:r w:rsidRPr="00BD1C31">
        <w:rPr>
          <w:rFonts w:cs="Times New Roman"/>
          <w:lang w:val="tr-TR"/>
        </w:rPr>
        <w:t xml:space="preserve"> ve malzemelerin üretimi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Ağırlıkça %0,005'ten fazla PCB (</w:t>
      </w:r>
      <w:proofErr w:type="spellStart"/>
      <w:r w:rsidRPr="00BD1C31">
        <w:rPr>
          <w:rFonts w:cs="Times New Roman"/>
          <w:lang w:val="tr-TR"/>
        </w:rPr>
        <w:t>poliklorlu</w:t>
      </w:r>
      <w:proofErr w:type="spellEnd"/>
      <w:r w:rsidRPr="00BD1C31">
        <w:rPr>
          <w:rFonts w:cs="Times New Roman"/>
          <w:lang w:val="tr-TR"/>
        </w:rPr>
        <w:t xml:space="preserve"> </w:t>
      </w:r>
      <w:proofErr w:type="spellStart"/>
      <w:r w:rsidRPr="00BD1C31">
        <w:rPr>
          <w:rFonts w:cs="Times New Roman"/>
          <w:lang w:val="tr-TR"/>
        </w:rPr>
        <w:t>bifeniller</w:t>
      </w:r>
      <w:proofErr w:type="spellEnd"/>
      <w:r w:rsidRPr="00BD1C31">
        <w:rPr>
          <w:rFonts w:cs="Times New Roman"/>
          <w:lang w:val="tr-TR"/>
        </w:rPr>
        <w:t xml:space="preserve">) içeren elektrikli </w:t>
      </w:r>
      <w:proofErr w:type="gramStart"/>
      <w:r w:rsidRPr="00BD1C31">
        <w:rPr>
          <w:rFonts w:cs="Times New Roman"/>
          <w:lang w:val="tr-TR"/>
        </w:rPr>
        <w:t>ekipmanların</w:t>
      </w:r>
      <w:proofErr w:type="gramEnd"/>
      <w:r w:rsidRPr="00BD1C31">
        <w:rPr>
          <w:rFonts w:cs="Times New Roman"/>
          <w:lang w:val="tr-TR"/>
        </w:rPr>
        <w:t xml:space="preserve"> üretimi.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Asbest içeren ürünlerin üretimi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Nükleer reaktörler ve parçaları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İşlenmiş veya işlenmemiş tütün ve tütün işleme makineleri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Kritik doğal yaşam alanlarının önemli ölçüde dönüştürülmesini veya bozulmasını içeren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Kopyalanamayan kültürel mülke önemli ölçüde zarar verici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Kayıtlı kültürel miras alanlarındaki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Herhangi bir hanenin fiziksel olarak yerinden edilmesine yol açan istemsiz arazi edinimi ve mülkiyet, kullanım hakkı veya kullanıcı hakları tartışmalı olan arazilerdeki herhangi bir faaliyet.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Güvenlik tehlikeleri veya patlamamış mayın veya bombaların varlığı nedeniyle tehlikeli kabul edilen arazilerdeki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Mayınlar, silahlar ve mühimmat </w:t>
      </w:r>
      <w:proofErr w:type="gramStart"/>
      <w:r w:rsidRPr="00BD1C31">
        <w:rPr>
          <w:rFonts w:cs="Times New Roman"/>
          <w:lang w:val="tr-TR"/>
        </w:rPr>
        <w:t>dahil</w:t>
      </w:r>
      <w:proofErr w:type="gramEnd"/>
      <w:r w:rsidRPr="00BD1C31">
        <w:rPr>
          <w:rFonts w:cs="Times New Roman"/>
          <w:lang w:val="tr-TR"/>
        </w:rPr>
        <w:t xml:space="preserve"> (ancak bunlarla sınırlı olmamak üzere) silahlar.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Uyuşturucu mahsulü üretimini veya bu tür mahsullerin işlenmesini destekleyecek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Çocuk </w:t>
      </w:r>
      <w:r w:rsidR="00A56875">
        <w:rPr>
          <w:rFonts w:cs="Times New Roman"/>
          <w:lang w:val="tr-TR"/>
        </w:rPr>
        <w:t xml:space="preserve">işçi </w:t>
      </w:r>
      <w:r w:rsidRPr="00BD1C31">
        <w:rPr>
          <w:rFonts w:cs="Times New Roman"/>
          <w:lang w:val="tr-TR"/>
        </w:rPr>
        <w:t>ve zorla çalıştırma içeren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Dünya Bankası Çevresel ve Sosyal Standardı (ÇSS) 6 (Biyolojik çeşitliliğin korunması ve yaşayan doğal kaynakların sürdürülebilir yönetimi) açısından herhangi bir doğal ve kritik yaşam alanı ve ÇSS 8 (Kültürel miras) açısından kültürel kaynaklar üzerinde önemli olumsuz etkiler oluşturan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Belirlenmiş Afet Riski Alanları içindeki riskli binalar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lastRenderedPageBreak/>
        <w:t>Kültürel Miras olarak kayıtlı binaları içeren herhangi bir alt proje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Sulak alanlar, doğal ormanlar, çayırlar ve diğer "kritik" doğal yaşam alanları ve ekosistem hizmetleri gibi çevresel açıdan önemli alanların değiştirilmesi gibi Doğal Yaşam Alanları/Kritik Yaşam Alanları üzerinde etkisi olacak herhangi bir alt proje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Çevresel ve sosyal (ES) riskler ve etkiler açısından Yüksek olarak derecelendirilen ve biyolojik çeşitlilik ve kültürel miras üzerinde etkisi olan herhangi bir alt proje. WB'nin Politika OP/BP 7.50'sini tetikleyecek alt projeler – Uluslararası Su Yollarındaki Projeler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Dünya </w:t>
      </w:r>
      <w:proofErr w:type="spellStart"/>
      <w:r w:rsidRPr="00BD1C31">
        <w:rPr>
          <w:rFonts w:cs="Times New Roman"/>
          <w:lang w:val="tr-TR"/>
        </w:rPr>
        <w:t>Bankası'nn</w:t>
      </w:r>
      <w:proofErr w:type="spellEnd"/>
      <w:r w:rsidRPr="00BD1C31">
        <w:rPr>
          <w:rFonts w:cs="Times New Roman"/>
          <w:lang w:val="tr-TR"/>
        </w:rPr>
        <w:t xml:space="preserve"> Politika OP/BP 7.60'ını tetikleyecek alt projeler – Tartışmalı Alanlardaki Projeler</w:t>
      </w:r>
    </w:p>
    <w:p w:rsidR="00BD1C31" w:rsidRDefault="00BD1C31" w:rsidP="00BD1C31">
      <w:pPr>
        <w:pStyle w:val="GvdeMetni"/>
        <w:spacing w:before="143"/>
        <w:rPr>
          <w:rFonts w:cs="Times New Roman"/>
          <w:lang w:val="tr-TR"/>
        </w:rPr>
      </w:pPr>
    </w:p>
    <w:p w:rsidR="00BD1C31" w:rsidRDefault="00BD1C31" w:rsidP="00BD1C31">
      <w:pPr>
        <w:pStyle w:val="GvdeMetni"/>
        <w:spacing w:before="143"/>
        <w:rPr>
          <w:rFonts w:cs="Times New Roman"/>
          <w:lang w:val="tr-TR"/>
        </w:rPr>
      </w:pPr>
    </w:p>
    <w:p w:rsidR="00BD1C31" w:rsidRPr="004B4AE9" w:rsidRDefault="00BD1C31" w:rsidP="00BD1C31">
      <w:pPr>
        <w:pStyle w:val="GvdeMetni"/>
        <w:spacing w:before="143"/>
        <w:jc w:val="center"/>
        <w:rPr>
          <w:rFonts w:cs="Times New Roman"/>
          <w:b/>
          <w:lang w:val="tr-TR"/>
        </w:rPr>
      </w:pPr>
      <w:r w:rsidRPr="004B4AE9">
        <w:rPr>
          <w:rFonts w:cs="Times New Roman"/>
          <w:b/>
          <w:lang w:val="tr-TR"/>
        </w:rPr>
        <w:t>Başvuru Sahibi Kuruluş Yetkilisi/Yetkilileri</w:t>
      </w:r>
    </w:p>
    <w:p w:rsidR="00BD1C31" w:rsidRPr="006F3BFB" w:rsidRDefault="00BD1C31" w:rsidP="00BD1C31">
      <w:pPr>
        <w:pStyle w:val="GvdeMetni"/>
        <w:spacing w:before="143"/>
        <w:jc w:val="center"/>
        <w:rPr>
          <w:rFonts w:cs="Times New Roman"/>
          <w:lang w:val="tr-TR"/>
        </w:rPr>
      </w:pP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276"/>
        <w:gridCol w:w="3549"/>
      </w:tblGrid>
      <w:tr w:rsidR="00BD1C31" w:rsidRPr="00AB7222" w:rsidTr="004B4AE9">
        <w:trPr>
          <w:trHeight w:val="555"/>
        </w:trPr>
        <w:tc>
          <w:tcPr>
            <w:tcW w:w="1277" w:type="pct"/>
          </w:tcPr>
          <w:p w:rsidR="00BD1C31" w:rsidRPr="006F3BFB" w:rsidRDefault="00BD1C31" w:rsidP="00AA475D">
            <w:pPr>
              <w:pStyle w:val="GvdeMetni"/>
              <w:spacing w:before="143"/>
              <w:ind w:left="720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:rsidR="00BD1C31" w:rsidRPr="006F3BFB" w:rsidRDefault="00BD1C31" w:rsidP="00AA475D">
            <w:pPr>
              <w:pStyle w:val="GvdeMetni"/>
              <w:spacing w:before="143"/>
              <w:jc w:val="center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:rsidR="00BD1C31" w:rsidRPr="006F3BFB" w:rsidRDefault="00BD1C31" w:rsidP="00AA475D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:rsidR="00BD1C31" w:rsidRPr="006F3BFB" w:rsidRDefault="00BD1C31" w:rsidP="00AA475D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BD1C31" w:rsidRPr="006F3BFB" w:rsidTr="004B4AE9">
        <w:trPr>
          <w:trHeight w:val="396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Adı Soyadı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77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TC Kimlik No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77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Unvan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93"/>
        </w:trPr>
        <w:tc>
          <w:tcPr>
            <w:tcW w:w="1277" w:type="pct"/>
            <w:hideMark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AB7222" w:rsidTr="004B4AE9">
        <w:trPr>
          <w:trHeight w:val="1682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</w:tbl>
    <w:p w:rsidR="00BD1C31" w:rsidRPr="00BD1C31" w:rsidRDefault="00BD1C31" w:rsidP="00BD1C31">
      <w:pPr>
        <w:pStyle w:val="GvdeMetni"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sz w:val="24"/>
          <w:szCs w:val="24"/>
          <w:lang w:val="tr-TR"/>
        </w:rPr>
      </w:pPr>
    </w:p>
    <w:sectPr w:rsidR="00BD1C31" w:rsidRPr="00BD1C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5A0" w:rsidRDefault="007475A0" w:rsidP="00BD1C31">
      <w:pPr>
        <w:spacing w:after="0" w:line="240" w:lineRule="auto"/>
      </w:pPr>
      <w:r>
        <w:separator/>
      </w:r>
    </w:p>
  </w:endnote>
  <w:endnote w:type="continuationSeparator" w:id="0">
    <w:p w:rsidR="007475A0" w:rsidRDefault="007475A0" w:rsidP="00BD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5A0" w:rsidRDefault="007475A0" w:rsidP="00BD1C31">
      <w:pPr>
        <w:spacing w:after="0" w:line="240" w:lineRule="auto"/>
      </w:pPr>
      <w:r>
        <w:separator/>
      </w:r>
    </w:p>
  </w:footnote>
  <w:footnote w:type="continuationSeparator" w:id="0">
    <w:p w:rsidR="007475A0" w:rsidRDefault="007475A0" w:rsidP="00BD1C31">
      <w:pPr>
        <w:spacing w:after="0" w:line="240" w:lineRule="auto"/>
      </w:pPr>
      <w:r>
        <w:continuationSeparator/>
      </w:r>
    </w:p>
  </w:footnote>
  <w:footnote w:id="1">
    <w:p w:rsidR="00BD1C31" w:rsidRPr="00BD1C31" w:rsidRDefault="00BD1C31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BD1C31">
        <w:rPr>
          <w:rFonts w:cs="Times New Roman"/>
        </w:rPr>
        <w:t>(http://www.worldbank.org/</w:t>
      </w:r>
      <w:proofErr w:type="spellStart"/>
      <w:r w:rsidRPr="00BD1C31">
        <w:rPr>
          <w:rFonts w:cs="Times New Roman"/>
        </w:rPr>
        <w:t>debarr</w:t>
      </w:r>
      <w:proofErr w:type="spellEnd"/>
      <w:r w:rsidRPr="00BD1C31">
        <w:rPr>
          <w:rFonts w:cs="Times New Roman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1DB" w:rsidRDefault="007B01DB">
    <w:pPr>
      <w:pStyle w:val="stBilgi"/>
      <w:rPr>
        <w:rFonts w:ascii="Times New Roman" w:hAnsi="Times New Roman" w:cs="Times New Roman"/>
      </w:rPr>
    </w:pPr>
    <w:r>
      <w:tab/>
    </w:r>
    <w:r>
      <w:tab/>
    </w:r>
    <w:r w:rsidR="00A91F54">
      <w:rPr>
        <w:rFonts w:ascii="Times New Roman" w:hAnsi="Times New Roman" w:cs="Times New Roman"/>
      </w:rPr>
      <w:t>TR7</w:t>
    </w:r>
    <w:r w:rsidRPr="007B01DB">
      <w:rPr>
        <w:rFonts w:ascii="Times New Roman" w:hAnsi="Times New Roman" w:cs="Times New Roman"/>
      </w:rPr>
      <w:t>1/25/</w:t>
    </w:r>
    <w:r w:rsidR="0018290B" w:rsidRPr="0018290B">
      <w:t xml:space="preserve"> </w:t>
    </w:r>
    <w:r w:rsidR="0018290B" w:rsidRPr="0018290B">
      <w:rPr>
        <w:rFonts w:ascii="Times New Roman" w:hAnsi="Times New Roman" w:cs="Times New Roman"/>
      </w:rPr>
      <w:t xml:space="preserve">ALT_SGA </w:t>
    </w:r>
  </w:p>
  <w:p w:rsidR="00BC47BB" w:rsidRPr="007B01DB" w:rsidRDefault="00BC47BB">
    <w:pPr>
      <w:pStyle w:val="stBilgi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…/…/202.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70A58"/>
    <w:multiLevelType w:val="hybridMultilevel"/>
    <w:tmpl w:val="EAE2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61"/>
    <w:rsid w:val="00156AFF"/>
    <w:rsid w:val="0018290B"/>
    <w:rsid w:val="0049044E"/>
    <w:rsid w:val="004B4AE9"/>
    <w:rsid w:val="0055420D"/>
    <w:rsid w:val="005A6F61"/>
    <w:rsid w:val="007475A0"/>
    <w:rsid w:val="00794C25"/>
    <w:rsid w:val="007B01DB"/>
    <w:rsid w:val="009C6074"/>
    <w:rsid w:val="00A56875"/>
    <w:rsid w:val="00A91F54"/>
    <w:rsid w:val="00BC47BB"/>
    <w:rsid w:val="00BD1C31"/>
    <w:rsid w:val="00C104B2"/>
    <w:rsid w:val="00C63DA3"/>
    <w:rsid w:val="00ED3083"/>
    <w:rsid w:val="00F9620C"/>
    <w:rsid w:val="00F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BD361"/>
  <w15:chartTrackingRefBased/>
  <w15:docId w15:val="{9EF92DD6-FD3F-4E65-8B3F-2364A642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D1C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Arial"/>
      <w:lang w:val="en-US"/>
    </w:rPr>
  </w:style>
  <w:style w:type="character" w:customStyle="1" w:styleId="GvdeMetniChar">
    <w:name w:val="Gövde Metni Char"/>
    <w:basedOn w:val="VarsaylanParagrafYazTipi"/>
    <w:link w:val="GvdeMetni"/>
    <w:rsid w:val="00BD1C31"/>
    <w:rPr>
      <w:rFonts w:ascii="Times New Roman" w:eastAsia="Times New Roman" w:hAnsi="Times New Roman" w:cs="Arial"/>
      <w:lang w:val="en-US"/>
    </w:rPr>
  </w:style>
  <w:style w:type="paragraph" w:styleId="ListeParagraf">
    <w:name w:val="List Paragraph"/>
    <w:basedOn w:val="Normal"/>
    <w:uiPriority w:val="34"/>
    <w:qFormat/>
    <w:rsid w:val="00BD1C31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D1C3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D1C3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D1C31"/>
    <w:rPr>
      <w:vertAlign w:val="superscript"/>
    </w:rPr>
  </w:style>
  <w:style w:type="table" w:styleId="TabloKlavuzu">
    <w:name w:val="Table Grid"/>
    <w:basedOn w:val="NormalTablo"/>
    <w:uiPriority w:val="39"/>
    <w:rsid w:val="00BD1C3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B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B01DB"/>
  </w:style>
  <w:style w:type="paragraph" w:styleId="AltBilgi">
    <w:name w:val="footer"/>
    <w:basedOn w:val="Normal"/>
    <w:link w:val="AltBilgiChar"/>
    <w:uiPriority w:val="99"/>
    <w:unhideWhenUsed/>
    <w:rsid w:val="007B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0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Ömer Faruk ŞAŞ</cp:lastModifiedBy>
  <cp:revision>3</cp:revision>
  <dcterms:created xsi:type="dcterms:W3CDTF">2025-07-10T11:47:00Z</dcterms:created>
  <dcterms:modified xsi:type="dcterms:W3CDTF">2025-09-15T08:09:00Z</dcterms:modified>
</cp:coreProperties>
</file>